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43E73" w14:textId="77777777" w:rsidR="004D37BB" w:rsidRDefault="004D37BB">
      <w:pPr>
        <w:pStyle w:val="BodyText"/>
        <w:spacing w:before="9"/>
        <w:rPr>
          <w:rFonts w:ascii="Times New Roman"/>
          <w:sz w:val="10"/>
        </w:rPr>
      </w:pPr>
    </w:p>
    <w:p w14:paraId="352C885C" w14:textId="77777777" w:rsidR="004D37BB" w:rsidRDefault="004D37BB">
      <w:pPr>
        <w:rPr>
          <w:rFonts w:ascii="Times New Roman"/>
          <w:sz w:val="10"/>
        </w:rPr>
        <w:sectPr w:rsidR="004D37BB" w:rsidSect="00807B1C">
          <w:footerReference w:type="default" r:id="rId7"/>
          <w:type w:val="continuous"/>
          <w:pgSz w:w="11910" w:h="16840"/>
          <w:pgMar w:top="660" w:right="900" w:bottom="0" w:left="540" w:header="720" w:footer="0" w:gutter="0"/>
          <w:cols w:space="720"/>
          <w:docGrid w:linePitch="299"/>
        </w:sectPr>
      </w:pPr>
    </w:p>
    <w:p w14:paraId="08780F50" w14:textId="4B9EC4E2" w:rsidR="004D37BB" w:rsidRPr="00807B1C" w:rsidRDefault="004C0812">
      <w:pPr>
        <w:spacing w:before="104"/>
        <w:ind w:left="6521"/>
        <w:rPr>
          <w:bCs/>
          <w:sz w:val="16"/>
          <w:szCs w:val="16"/>
        </w:rPr>
      </w:pPr>
      <w:r w:rsidRPr="00807B1C">
        <w:rPr>
          <w:rFonts w:ascii="Gautami" w:hAnsi="Gautami" w:cs="Gautami"/>
          <w:noProof/>
          <w:sz w:val="16"/>
          <w:szCs w:val="16"/>
        </w:rPr>
        <mc:AlternateContent>
          <mc:Choice Requires="wps">
            <w:drawing>
              <wp:anchor distT="0" distB="0" distL="114300" distR="114300" simplePos="0" relativeHeight="251664384" behindDoc="0" locked="0" layoutInCell="1" allowOverlap="1" wp14:anchorId="29DA9B2C" wp14:editId="787F6DA8">
                <wp:simplePos x="0" y="0"/>
                <wp:positionH relativeFrom="page">
                  <wp:posOffset>1550670</wp:posOffset>
                </wp:positionH>
                <wp:positionV relativeFrom="paragraph">
                  <wp:posOffset>38735</wp:posOffset>
                </wp:positionV>
                <wp:extent cx="1728470" cy="4191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9451" w14:textId="77777777" w:rsidR="004D37BB" w:rsidRPr="00807B1C" w:rsidRDefault="008E30A8">
                            <w:pPr>
                              <w:spacing w:line="660" w:lineRule="exact"/>
                              <w:rPr>
                                <w:rFonts w:ascii="Arial Black" w:hAnsi="Arial Black"/>
                                <w:b/>
                                <w:sz w:val="59"/>
                              </w:rPr>
                            </w:pPr>
                            <w:r w:rsidRPr="00807B1C">
                              <w:rPr>
                                <w:rFonts w:ascii="Arial Black" w:hAnsi="Arial Black" w:cs="Gautami"/>
                                <w:b/>
                                <w:color w:val="241A36"/>
                                <w:w w:val="85"/>
                                <w:sz w:val="59"/>
                              </w:rPr>
                              <w:t>Harrisons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A9B2C" id="_x0000_t202" coordsize="21600,21600" o:spt="202" path="m,l,21600r21600,l21600,xe">
                <v:stroke joinstyle="miter"/>
                <v:path gradientshapeok="t" o:connecttype="rect"/>
              </v:shapetype>
              <v:shape id="Text Box 7" o:spid="_x0000_s1026" type="#_x0000_t202" style="position:absolute;left:0;text-align:left;margin-left:122.1pt;margin-top:3.05pt;width:136.1pt;height: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" filled="f" stroked="f">
                <v:textbox inset="0,0,0,0">
                  <w:txbxContent>
                    <w:p w14:paraId="5E469451" w14:textId="77777777" w:rsidR="004D37BB" w:rsidRPr="00807B1C" w:rsidRDefault="008E30A8">
                      <w:pPr>
                        <w:spacing w:line="660" w:lineRule="exact"/>
                        <w:rPr>
                          <w:rFonts w:ascii="Arial Black" w:hAnsi="Arial Black"/>
                          <w:b/>
                          <w:sz w:val="59"/>
                        </w:rPr>
                      </w:pPr>
                      <w:r w:rsidRPr="00807B1C">
                        <w:rPr>
                          <w:rFonts w:ascii="Arial Black" w:hAnsi="Arial Black" w:cs="Gautami"/>
                          <w:b/>
                          <w:color w:val="241A36"/>
                          <w:w w:val="85"/>
                          <w:sz w:val="59"/>
                        </w:rPr>
                        <w:t>Harrisons</w:t>
                      </w:r>
                    </w:p>
                  </w:txbxContent>
                </v:textbox>
                <w10:wrap anchorx="page"/>
              </v:shape>
            </w:pict>
          </mc:Fallback>
        </mc:AlternateContent>
      </w:r>
      <w:r w:rsidR="008E30A8" w:rsidRPr="00807B1C">
        <w:rPr>
          <w:rFonts w:ascii="Gautami" w:hAnsi="Gautami" w:cs="Gautami"/>
          <w:noProof/>
          <w:sz w:val="16"/>
          <w:szCs w:val="16"/>
        </w:rPr>
        <w:drawing>
          <wp:anchor distT="0" distB="0" distL="0" distR="0" simplePos="0" relativeHeight="251659264" behindDoc="0" locked="0" layoutInCell="1" allowOverlap="1" wp14:anchorId="3EEE70AA" wp14:editId="5C6500C0">
            <wp:simplePos x="0" y="0"/>
            <wp:positionH relativeFrom="page">
              <wp:posOffset>415196</wp:posOffset>
            </wp:positionH>
            <wp:positionV relativeFrom="paragraph">
              <wp:posOffset>-82632</wp:posOffset>
            </wp:positionV>
            <wp:extent cx="573948" cy="65911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3948" cy="659118"/>
                    </a:xfrm>
                    <a:prstGeom prst="rect">
                      <a:avLst/>
                    </a:prstGeom>
                  </pic:spPr>
                </pic:pic>
              </a:graphicData>
            </a:graphic>
          </wp:anchor>
        </w:drawing>
      </w:r>
      <w:r w:rsidR="008E30A8" w:rsidRPr="00807B1C">
        <w:rPr>
          <w:rFonts w:ascii="Gautami" w:hAnsi="Gautami" w:cs="Gautami"/>
          <w:b/>
          <w:color w:val="241A36"/>
          <w:w w:val="105"/>
          <w:sz w:val="16"/>
          <w:szCs w:val="16"/>
        </w:rPr>
        <w:t>h</w:t>
      </w:r>
      <w:r w:rsidR="008E30A8" w:rsidRPr="00807B1C">
        <w:rPr>
          <w:bCs/>
          <w:color w:val="241A36"/>
          <w:w w:val="105"/>
          <w:sz w:val="16"/>
          <w:szCs w:val="16"/>
        </w:rPr>
        <w:t>arrisonshomes.co.uk</w:t>
      </w:r>
    </w:p>
    <w:p w14:paraId="00F01408" w14:textId="77777777" w:rsidR="004D37BB" w:rsidRPr="00807B1C" w:rsidRDefault="008E30A8">
      <w:pPr>
        <w:pStyle w:val="Heading1"/>
        <w:spacing w:before="21"/>
        <w:rPr>
          <w:bCs/>
        </w:rPr>
      </w:pPr>
      <w:r w:rsidRPr="00807B1C">
        <w:rPr>
          <w:bCs/>
          <w:color w:val="241A36"/>
          <w:w w:val="115"/>
        </w:rPr>
        <w:t>01795 474848</w:t>
      </w:r>
    </w:p>
    <w:p w14:paraId="153D3194" w14:textId="77777777" w:rsidR="004D37BB" w:rsidRPr="00807B1C" w:rsidRDefault="004D22D1">
      <w:pPr>
        <w:spacing w:before="12"/>
        <w:ind w:left="6526"/>
        <w:rPr>
          <w:bCs/>
          <w:sz w:val="16"/>
          <w:szCs w:val="16"/>
        </w:rPr>
      </w:pPr>
      <w:hyperlink r:id="rId9">
        <w:r w:rsidR="008E30A8" w:rsidRPr="00807B1C">
          <w:rPr>
            <w:bCs/>
            <w:color w:val="241A36"/>
            <w:sz w:val="16"/>
            <w:szCs w:val="16"/>
          </w:rPr>
          <w:t>hello@harrisonshomes.co.u</w:t>
        </w:r>
        <w:r w:rsidR="008E30A8" w:rsidRPr="00807B1C">
          <w:rPr>
            <w:bCs/>
            <w:color w:val="342A46"/>
            <w:sz w:val="16"/>
            <w:szCs w:val="16"/>
          </w:rPr>
          <w:t>k</w:t>
        </w:r>
      </w:hyperlink>
    </w:p>
    <w:p w14:paraId="2F3769B5" w14:textId="77777777" w:rsidR="004D37BB" w:rsidRDefault="008E30A8" w:rsidP="00061416">
      <w:pPr>
        <w:spacing w:before="95" w:line="264" w:lineRule="auto"/>
        <w:ind w:left="120" w:right="39" w:hanging="7"/>
        <w:rPr>
          <w:bCs/>
          <w:sz w:val="16"/>
          <w:szCs w:val="16"/>
        </w:rPr>
      </w:pPr>
      <w:r w:rsidRPr="00807B1C">
        <w:rPr>
          <w:bCs/>
          <w:sz w:val="16"/>
          <w:szCs w:val="16"/>
        </w:rPr>
        <w:br w:type="column"/>
      </w:r>
      <w:r w:rsidRPr="00807B1C">
        <w:rPr>
          <w:bCs/>
          <w:color w:val="342A46"/>
          <w:w w:val="105"/>
          <w:sz w:val="16"/>
          <w:szCs w:val="16"/>
        </w:rPr>
        <w:t xml:space="preserve">2 </w:t>
      </w:r>
      <w:r w:rsidRPr="00807B1C">
        <w:rPr>
          <w:bCs/>
          <w:color w:val="241A36"/>
          <w:w w:val="105"/>
          <w:sz w:val="16"/>
          <w:szCs w:val="16"/>
        </w:rPr>
        <w:t xml:space="preserve">West </w:t>
      </w:r>
      <w:r w:rsidRPr="00807B1C">
        <w:rPr>
          <w:bCs/>
          <w:color w:val="342A46"/>
          <w:w w:val="105"/>
          <w:sz w:val="16"/>
          <w:szCs w:val="16"/>
        </w:rPr>
        <w:t xml:space="preserve">Street, </w:t>
      </w:r>
      <w:proofErr w:type="spellStart"/>
      <w:r w:rsidRPr="00807B1C">
        <w:rPr>
          <w:bCs/>
          <w:color w:val="342A46"/>
          <w:w w:val="105"/>
          <w:sz w:val="16"/>
          <w:szCs w:val="16"/>
        </w:rPr>
        <w:t>Sittingbourne</w:t>
      </w:r>
      <w:proofErr w:type="spellEnd"/>
      <w:r w:rsidRPr="00807B1C">
        <w:rPr>
          <w:bCs/>
          <w:color w:val="342A46"/>
          <w:w w:val="105"/>
          <w:sz w:val="16"/>
          <w:szCs w:val="16"/>
        </w:rPr>
        <w:t xml:space="preserve">, </w:t>
      </w:r>
      <w:r w:rsidRPr="00807B1C">
        <w:rPr>
          <w:bCs/>
          <w:color w:val="342A46"/>
          <w:sz w:val="16"/>
          <w:szCs w:val="16"/>
        </w:rPr>
        <w:t xml:space="preserve">Kent, </w:t>
      </w:r>
      <w:r w:rsidRPr="00807B1C">
        <w:rPr>
          <w:bCs/>
          <w:color w:val="241A36"/>
          <w:sz w:val="16"/>
          <w:szCs w:val="16"/>
        </w:rPr>
        <w:t>ME10 1AW</w:t>
      </w:r>
    </w:p>
    <w:p w14:paraId="39B3DE3F" w14:textId="77777777" w:rsidR="00061416" w:rsidRDefault="00061416" w:rsidP="00061416">
      <w:pPr>
        <w:spacing w:before="95" w:line="264" w:lineRule="auto"/>
        <w:ind w:left="120" w:right="39" w:hanging="7"/>
        <w:rPr>
          <w:bCs/>
          <w:sz w:val="16"/>
          <w:szCs w:val="16"/>
        </w:rPr>
      </w:pPr>
    </w:p>
    <w:p w14:paraId="79380573" w14:textId="77777777" w:rsidR="00061416" w:rsidRDefault="00061416" w:rsidP="00061416">
      <w:pPr>
        <w:spacing w:before="95" w:line="264" w:lineRule="auto"/>
        <w:ind w:left="120" w:right="39" w:hanging="7"/>
        <w:rPr>
          <w:bCs/>
          <w:sz w:val="16"/>
          <w:szCs w:val="16"/>
        </w:rPr>
      </w:pPr>
    </w:p>
    <w:p w14:paraId="35FE8689" w14:textId="77777777" w:rsidR="00061416" w:rsidRDefault="00061416" w:rsidP="00061416">
      <w:pPr>
        <w:spacing w:before="95" w:line="264" w:lineRule="auto"/>
        <w:ind w:left="120" w:right="39" w:hanging="7"/>
        <w:rPr>
          <w:bCs/>
          <w:sz w:val="16"/>
          <w:szCs w:val="16"/>
        </w:rPr>
      </w:pPr>
    </w:p>
    <w:p w14:paraId="0EAAEED4" w14:textId="75360F86" w:rsidR="00061416" w:rsidRPr="00061416" w:rsidRDefault="00061416" w:rsidP="00061416">
      <w:pPr>
        <w:spacing w:before="95" w:line="264" w:lineRule="auto"/>
        <w:ind w:left="120" w:right="39" w:hanging="7"/>
        <w:jc w:val="both"/>
        <w:rPr>
          <w:bCs/>
          <w:sz w:val="16"/>
          <w:szCs w:val="16"/>
        </w:rPr>
        <w:sectPr w:rsidR="00061416" w:rsidRPr="00061416">
          <w:type w:val="continuous"/>
          <w:pgSz w:w="11910" w:h="16840"/>
          <w:pgMar w:top="660" w:right="900" w:bottom="0" w:left="540" w:header="720" w:footer="720" w:gutter="0"/>
          <w:cols w:num="2" w:space="720" w:equalWidth="0">
            <w:col w:w="8716" w:space="347"/>
            <w:col w:w="1407"/>
          </w:cols>
        </w:sectPr>
      </w:pPr>
    </w:p>
    <w:p w14:paraId="56BF1CC5" w14:textId="77777777" w:rsidR="00C74A0A" w:rsidRDefault="00C74A0A" w:rsidP="00C74A0A">
      <w:pPr>
        <w:spacing w:after="400" w:line="276" w:lineRule="auto"/>
        <w:jc w:val="center"/>
        <w:rPr>
          <w:rFonts w:eastAsiaTheme="minorEastAsia"/>
          <w:b/>
          <w:color w:val="000000" w:themeColor="text1"/>
          <w:sz w:val="18"/>
          <w:szCs w:val="18"/>
          <w:u w:val="single"/>
          <w:lang w:eastAsia="en-GB"/>
        </w:rPr>
      </w:pPr>
      <w:r>
        <w:rPr>
          <w:rFonts w:eastAsiaTheme="minorEastAsia"/>
          <w:b/>
          <w:color w:val="000000" w:themeColor="text1"/>
          <w:sz w:val="18"/>
          <w:szCs w:val="18"/>
          <w:u w:val="single"/>
          <w:lang w:eastAsia="en-GB"/>
        </w:rPr>
        <w:t>IN-HOUSE COMPLAINTS PROCEDURE</w:t>
      </w:r>
    </w:p>
    <w:p w14:paraId="7CBF8C9A" w14:textId="77777777" w:rsidR="00C74A0A" w:rsidRDefault="00C74A0A" w:rsidP="00C74A0A">
      <w:pPr>
        <w:spacing w:after="200" w:line="276" w:lineRule="auto"/>
        <w:jc w:val="both"/>
        <w:rPr>
          <w:rFonts w:eastAsiaTheme="minorEastAsia"/>
          <w:sz w:val="18"/>
          <w:szCs w:val="18"/>
          <w:lang w:eastAsia="en-GB"/>
        </w:rPr>
      </w:pPr>
      <w:r>
        <w:rPr>
          <w:rFonts w:eastAsiaTheme="minorEastAsia"/>
          <w:sz w:val="18"/>
          <w:szCs w:val="18"/>
          <w:lang w:eastAsia="en-GB"/>
        </w:rPr>
        <w:t>We are committed to providing a professional service to all our clients and customers.  When something goes wrong, we need you to tell us about it.  This will help us to improve our standards.</w:t>
      </w:r>
    </w:p>
    <w:p w14:paraId="5B81E462" w14:textId="77777777" w:rsidR="00C74A0A" w:rsidRDefault="00C74A0A" w:rsidP="00C74A0A">
      <w:pPr>
        <w:spacing w:after="200" w:line="276" w:lineRule="auto"/>
        <w:jc w:val="both"/>
        <w:rPr>
          <w:rFonts w:eastAsiaTheme="minorEastAsia"/>
          <w:sz w:val="18"/>
          <w:szCs w:val="18"/>
          <w:lang w:eastAsia="en-GB"/>
        </w:rPr>
      </w:pPr>
      <w:r>
        <w:rPr>
          <w:rFonts w:eastAsiaTheme="minorEastAsia"/>
          <w:sz w:val="18"/>
          <w:szCs w:val="18"/>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212367EF" w14:textId="77777777" w:rsidR="00C74A0A" w:rsidRDefault="00C74A0A" w:rsidP="00C74A0A">
      <w:pPr>
        <w:spacing w:after="200" w:line="276" w:lineRule="auto"/>
        <w:jc w:val="both"/>
        <w:rPr>
          <w:rFonts w:eastAsiaTheme="minorEastAsia"/>
          <w:sz w:val="18"/>
          <w:szCs w:val="18"/>
          <w:lang w:eastAsia="en-GB"/>
        </w:rPr>
      </w:pPr>
      <w:r>
        <w:rPr>
          <w:rFonts w:eastAsiaTheme="minorEastAsia"/>
          <w:sz w:val="18"/>
          <w:szCs w:val="18"/>
          <w:lang w:eastAsia="en-GB"/>
        </w:rPr>
        <w:t>What will happen next?</w:t>
      </w:r>
    </w:p>
    <w:p w14:paraId="6656F79D" w14:textId="77777777" w:rsidR="00C74A0A" w:rsidRDefault="00C74A0A" w:rsidP="00C74A0A">
      <w:pPr>
        <w:pStyle w:val="ListParagraph"/>
        <w:widowControl/>
        <w:numPr>
          <w:ilvl w:val="0"/>
          <w:numId w:val="1"/>
        </w:numPr>
        <w:autoSpaceDE/>
        <w:autoSpaceDN/>
        <w:spacing w:after="200" w:line="276" w:lineRule="auto"/>
        <w:contextualSpacing/>
        <w:jc w:val="both"/>
        <w:rPr>
          <w:rFonts w:eastAsiaTheme="minorEastAsia"/>
          <w:sz w:val="18"/>
          <w:szCs w:val="18"/>
          <w:lang w:eastAsia="en-GB"/>
        </w:rPr>
      </w:pPr>
      <w:r>
        <w:rPr>
          <w:rFonts w:eastAsiaTheme="minorEastAsia"/>
          <w:sz w:val="18"/>
          <w:szCs w:val="18"/>
          <w:lang w:eastAsia="en-GB"/>
        </w:rPr>
        <w:t>We will send you a letter acknowledging receipt of your complaint within three working days of receiving it, enclosing a copy of this procedure.</w:t>
      </w:r>
    </w:p>
    <w:p w14:paraId="3166404A" w14:textId="77777777" w:rsidR="00C74A0A" w:rsidRDefault="00C74A0A" w:rsidP="00C74A0A">
      <w:pPr>
        <w:pStyle w:val="ListParagraph"/>
        <w:spacing w:after="200" w:line="276" w:lineRule="auto"/>
        <w:jc w:val="both"/>
        <w:rPr>
          <w:rFonts w:eastAsiaTheme="minorEastAsia"/>
          <w:sz w:val="18"/>
          <w:szCs w:val="18"/>
          <w:lang w:eastAsia="en-GB"/>
        </w:rPr>
      </w:pPr>
    </w:p>
    <w:p w14:paraId="3ABD3332" w14:textId="77777777" w:rsidR="00C74A0A" w:rsidRDefault="00C74A0A" w:rsidP="00C74A0A">
      <w:pPr>
        <w:pStyle w:val="ListParagraph"/>
        <w:widowControl/>
        <w:numPr>
          <w:ilvl w:val="0"/>
          <w:numId w:val="1"/>
        </w:numPr>
        <w:autoSpaceDE/>
        <w:autoSpaceDN/>
        <w:spacing w:after="200" w:line="276" w:lineRule="auto"/>
        <w:contextualSpacing/>
        <w:jc w:val="both"/>
        <w:rPr>
          <w:rFonts w:eastAsiaTheme="minorEastAsia"/>
          <w:sz w:val="18"/>
          <w:szCs w:val="18"/>
          <w:lang w:eastAsia="en-GB"/>
        </w:rPr>
      </w:pPr>
      <w:r>
        <w:rPr>
          <w:rFonts w:eastAsiaTheme="minorEastAsia"/>
          <w:sz w:val="18"/>
          <w:szCs w:val="18"/>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0761D69D" w14:textId="77777777" w:rsidR="00C74A0A" w:rsidRDefault="00C74A0A" w:rsidP="00C74A0A">
      <w:pPr>
        <w:pStyle w:val="ListParagraph"/>
        <w:spacing w:after="200" w:line="276" w:lineRule="auto"/>
        <w:jc w:val="both"/>
        <w:rPr>
          <w:rFonts w:eastAsiaTheme="minorEastAsia"/>
          <w:sz w:val="18"/>
          <w:szCs w:val="18"/>
          <w:lang w:eastAsia="en-GB"/>
        </w:rPr>
      </w:pPr>
    </w:p>
    <w:p w14:paraId="4F730985" w14:textId="77777777" w:rsidR="00C74A0A" w:rsidRDefault="00C74A0A" w:rsidP="00C74A0A">
      <w:pPr>
        <w:pStyle w:val="ListParagraph"/>
        <w:widowControl/>
        <w:numPr>
          <w:ilvl w:val="0"/>
          <w:numId w:val="1"/>
        </w:numPr>
        <w:autoSpaceDE/>
        <w:autoSpaceDN/>
        <w:spacing w:after="200" w:line="276" w:lineRule="auto"/>
        <w:contextualSpacing/>
        <w:jc w:val="both"/>
        <w:rPr>
          <w:rFonts w:eastAsiaTheme="minorEastAsia"/>
          <w:sz w:val="18"/>
          <w:szCs w:val="18"/>
          <w:lang w:eastAsia="en-GB"/>
        </w:rPr>
      </w:pPr>
      <w:r>
        <w:rPr>
          <w:rFonts w:eastAsiaTheme="minorEastAsia"/>
          <w:sz w:val="18"/>
          <w:szCs w:val="18"/>
          <w:lang w:eastAsia="en-GB"/>
        </w:rPr>
        <w:t xml:space="preserve">If, at this stage, you are still not satisfied, you should contact us again and we will arrange for a separate review to take place by a senior member of staff. </w:t>
      </w:r>
    </w:p>
    <w:p w14:paraId="0B410DE9" w14:textId="77777777" w:rsidR="00C74A0A" w:rsidRDefault="00C74A0A" w:rsidP="00C74A0A">
      <w:pPr>
        <w:pStyle w:val="ListParagraph"/>
        <w:spacing w:after="200" w:line="276" w:lineRule="auto"/>
        <w:jc w:val="both"/>
        <w:rPr>
          <w:rFonts w:eastAsiaTheme="minorEastAsia"/>
          <w:sz w:val="18"/>
          <w:szCs w:val="18"/>
          <w:lang w:eastAsia="en-GB"/>
        </w:rPr>
      </w:pPr>
    </w:p>
    <w:p w14:paraId="59BF47E9" w14:textId="77777777" w:rsidR="00C74A0A" w:rsidRDefault="00C74A0A" w:rsidP="00C74A0A">
      <w:pPr>
        <w:pStyle w:val="ListParagraph"/>
        <w:widowControl/>
        <w:numPr>
          <w:ilvl w:val="0"/>
          <w:numId w:val="1"/>
        </w:numPr>
        <w:autoSpaceDE/>
        <w:autoSpaceDN/>
        <w:spacing w:after="300" w:line="276" w:lineRule="auto"/>
        <w:contextualSpacing/>
        <w:jc w:val="both"/>
        <w:rPr>
          <w:rFonts w:eastAsiaTheme="minorEastAsia"/>
          <w:sz w:val="18"/>
          <w:szCs w:val="18"/>
          <w:lang w:eastAsia="en-GB"/>
        </w:rPr>
      </w:pPr>
      <w:r>
        <w:rPr>
          <w:rFonts w:eastAsiaTheme="minorEastAsia"/>
          <w:sz w:val="18"/>
          <w:szCs w:val="18"/>
          <w:lang w:eastAsia="en-GB"/>
        </w:rPr>
        <w:t>We will write to you within 15 working days of receiving your request for a review, confirming our final viewpoint on the matter.</w:t>
      </w:r>
    </w:p>
    <w:p w14:paraId="1A368C30" w14:textId="77777777" w:rsidR="00C74A0A" w:rsidRDefault="00C74A0A" w:rsidP="00C74A0A">
      <w:pPr>
        <w:pStyle w:val="ListParagraph"/>
        <w:rPr>
          <w:rFonts w:eastAsiaTheme="minorEastAsia"/>
          <w:sz w:val="18"/>
          <w:szCs w:val="18"/>
          <w:lang w:eastAsia="en-GB"/>
        </w:rPr>
      </w:pPr>
    </w:p>
    <w:p w14:paraId="39ACDF69" w14:textId="77777777" w:rsidR="00C74A0A" w:rsidRDefault="00C74A0A" w:rsidP="00C74A0A">
      <w:pPr>
        <w:pStyle w:val="CommentText"/>
        <w:numPr>
          <w:ilvl w:val="0"/>
          <w:numId w:val="1"/>
        </w:numPr>
        <w:jc w:val="both"/>
        <w:rPr>
          <w:rFonts w:ascii="Arial" w:hAnsi="Arial" w:cs="Arial"/>
          <w:sz w:val="18"/>
          <w:szCs w:val="18"/>
        </w:rPr>
      </w:pPr>
      <w:r>
        <w:rPr>
          <w:rFonts w:ascii="Arial" w:hAnsi="Arial" w:cs="Arial"/>
          <w:sz w:val="18"/>
          <w:szCs w:val="18"/>
        </w:rPr>
        <w:t>If you are still not satisfied after the last stage of the in-house complaint procedure (or more than 8 weeks has elapsed since the complaint was first made) you can request an independent review from The Property Ombudsman without charge.</w:t>
      </w:r>
    </w:p>
    <w:p w14:paraId="38038E0B" w14:textId="77777777" w:rsidR="00C74A0A" w:rsidRDefault="00C74A0A" w:rsidP="00C74A0A">
      <w:pPr>
        <w:pStyle w:val="ListParagraph"/>
        <w:rPr>
          <w:rFonts w:ascii="Calibri" w:hAnsi="Calibri" w:cs="Times New Roman"/>
          <w:sz w:val="18"/>
          <w:szCs w:val="18"/>
        </w:rPr>
      </w:pPr>
    </w:p>
    <w:p w14:paraId="7B6D2019" w14:textId="77777777" w:rsidR="00C74A0A" w:rsidRDefault="00C74A0A" w:rsidP="00C74A0A">
      <w:pPr>
        <w:jc w:val="center"/>
        <w:rPr>
          <w:rFonts w:eastAsiaTheme="minorEastAsia"/>
          <w:b/>
          <w:sz w:val="18"/>
          <w:szCs w:val="18"/>
          <w:lang w:eastAsia="en-GB"/>
        </w:rPr>
      </w:pPr>
      <w:r>
        <w:rPr>
          <w:rFonts w:eastAsiaTheme="minorEastAsia"/>
          <w:b/>
          <w:sz w:val="18"/>
          <w:szCs w:val="18"/>
          <w:lang w:eastAsia="en-GB"/>
        </w:rPr>
        <w:t>The Property Ombudsman</w:t>
      </w:r>
    </w:p>
    <w:p w14:paraId="247552B3" w14:textId="77777777" w:rsidR="00C74A0A" w:rsidRDefault="00C74A0A" w:rsidP="00C74A0A">
      <w:pPr>
        <w:jc w:val="center"/>
        <w:rPr>
          <w:rFonts w:eastAsiaTheme="minorEastAsia"/>
          <w:b/>
          <w:sz w:val="18"/>
          <w:szCs w:val="18"/>
          <w:lang w:eastAsia="en-GB"/>
        </w:rPr>
      </w:pPr>
      <w:r>
        <w:rPr>
          <w:rFonts w:eastAsiaTheme="minorEastAsia"/>
          <w:b/>
          <w:sz w:val="18"/>
          <w:szCs w:val="18"/>
          <w:lang w:eastAsia="en-GB"/>
        </w:rPr>
        <w:t>Milford House</w:t>
      </w:r>
    </w:p>
    <w:p w14:paraId="43F25AFE" w14:textId="77777777" w:rsidR="00C74A0A" w:rsidRDefault="00C74A0A" w:rsidP="00C74A0A">
      <w:pPr>
        <w:jc w:val="center"/>
        <w:rPr>
          <w:rFonts w:eastAsiaTheme="minorEastAsia"/>
          <w:b/>
          <w:sz w:val="18"/>
          <w:szCs w:val="18"/>
          <w:lang w:eastAsia="en-GB"/>
        </w:rPr>
      </w:pPr>
      <w:r>
        <w:rPr>
          <w:rFonts w:eastAsiaTheme="minorEastAsia"/>
          <w:b/>
          <w:sz w:val="18"/>
          <w:szCs w:val="18"/>
          <w:lang w:eastAsia="en-GB"/>
        </w:rPr>
        <w:t>43-55 Milford Street</w:t>
      </w:r>
    </w:p>
    <w:p w14:paraId="4399A46E" w14:textId="77777777" w:rsidR="00C74A0A" w:rsidRDefault="00C74A0A" w:rsidP="00C74A0A">
      <w:pPr>
        <w:jc w:val="center"/>
        <w:rPr>
          <w:rFonts w:eastAsiaTheme="minorEastAsia"/>
          <w:b/>
          <w:sz w:val="18"/>
          <w:szCs w:val="18"/>
          <w:lang w:eastAsia="en-GB"/>
        </w:rPr>
      </w:pPr>
      <w:r>
        <w:rPr>
          <w:rFonts w:eastAsiaTheme="minorEastAsia"/>
          <w:b/>
          <w:sz w:val="18"/>
          <w:szCs w:val="18"/>
          <w:lang w:eastAsia="en-GB"/>
        </w:rPr>
        <w:t>Salisbury</w:t>
      </w:r>
    </w:p>
    <w:p w14:paraId="7845E7D9" w14:textId="77777777" w:rsidR="00C74A0A" w:rsidRDefault="00C74A0A" w:rsidP="00C74A0A">
      <w:pPr>
        <w:jc w:val="center"/>
        <w:rPr>
          <w:rFonts w:eastAsiaTheme="minorEastAsia"/>
          <w:b/>
          <w:sz w:val="18"/>
          <w:szCs w:val="18"/>
          <w:lang w:eastAsia="en-GB"/>
        </w:rPr>
      </w:pPr>
      <w:r>
        <w:rPr>
          <w:rFonts w:eastAsiaTheme="minorEastAsia"/>
          <w:b/>
          <w:sz w:val="18"/>
          <w:szCs w:val="18"/>
          <w:lang w:eastAsia="en-GB"/>
        </w:rPr>
        <w:t>Wiltshire</w:t>
      </w:r>
    </w:p>
    <w:p w14:paraId="2CDC7282" w14:textId="77777777" w:rsidR="00C74A0A" w:rsidRDefault="00C74A0A" w:rsidP="00C74A0A">
      <w:pPr>
        <w:spacing w:after="200"/>
        <w:jc w:val="center"/>
        <w:rPr>
          <w:rFonts w:eastAsiaTheme="minorEastAsia"/>
          <w:b/>
          <w:sz w:val="18"/>
          <w:szCs w:val="18"/>
          <w:lang w:eastAsia="en-GB"/>
        </w:rPr>
      </w:pPr>
      <w:r>
        <w:rPr>
          <w:rFonts w:eastAsiaTheme="minorEastAsia"/>
          <w:b/>
          <w:sz w:val="18"/>
          <w:szCs w:val="18"/>
          <w:lang w:eastAsia="en-GB"/>
        </w:rPr>
        <w:t>SP1 2BP</w:t>
      </w:r>
    </w:p>
    <w:p w14:paraId="2021B6AD" w14:textId="77777777" w:rsidR="00C74A0A" w:rsidRDefault="00C74A0A" w:rsidP="00C74A0A">
      <w:pPr>
        <w:spacing w:after="200"/>
        <w:jc w:val="center"/>
        <w:rPr>
          <w:rFonts w:eastAsiaTheme="minorEastAsia"/>
          <w:b/>
          <w:sz w:val="18"/>
          <w:szCs w:val="18"/>
          <w:lang w:eastAsia="en-GB"/>
        </w:rPr>
      </w:pPr>
      <w:r>
        <w:rPr>
          <w:rFonts w:eastAsiaTheme="minorEastAsia"/>
          <w:b/>
          <w:sz w:val="18"/>
          <w:szCs w:val="18"/>
          <w:lang w:eastAsia="en-GB"/>
        </w:rPr>
        <w:t>01722 333 306</w:t>
      </w:r>
    </w:p>
    <w:p w14:paraId="4869CF55" w14:textId="77777777" w:rsidR="00C74A0A" w:rsidRDefault="00C74A0A" w:rsidP="00C74A0A">
      <w:pPr>
        <w:spacing w:after="200"/>
        <w:jc w:val="center"/>
        <w:rPr>
          <w:rFonts w:eastAsiaTheme="minorEastAsia"/>
          <w:b/>
          <w:sz w:val="18"/>
          <w:szCs w:val="18"/>
          <w:lang w:eastAsia="en-GB"/>
        </w:rPr>
      </w:pPr>
      <w:hyperlink r:id="rId10" w:history="1">
        <w:r>
          <w:rPr>
            <w:rStyle w:val="Hyperlink"/>
            <w:rFonts w:eastAsiaTheme="minorEastAsia"/>
            <w:b/>
            <w:sz w:val="18"/>
            <w:szCs w:val="18"/>
            <w:lang w:eastAsia="en-GB"/>
          </w:rPr>
          <w:t>admin@tpos.co.uk</w:t>
        </w:r>
      </w:hyperlink>
      <w:r>
        <w:rPr>
          <w:rFonts w:eastAsiaTheme="minorEastAsia"/>
          <w:b/>
          <w:sz w:val="18"/>
          <w:szCs w:val="18"/>
          <w:lang w:eastAsia="en-GB"/>
        </w:rPr>
        <w:t xml:space="preserve"> </w:t>
      </w:r>
    </w:p>
    <w:p w14:paraId="1E43CA78" w14:textId="77777777" w:rsidR="00C74A0A" w:rsidRDefault="00C74A0A" w:rsidP="00C74A0A">
      <w:pPr>
        <w:spacing w:after="200"/>
        <w:jc w:val="center"/>
        <w:rPr>
          <w:rFonts w:eastAsiaTheme="minorEastAsia"/>
          <w:b/>
          <w:sz w:val="18"/>
          <w:szCs w:val="18"/>
          <w:lang w:eastAsia="en-GB"/>
        </w:rPr>
      </w:pPr>
      <w:hyperlink r:id="rId11" w:history="1">
        <w:r>
          <w:rPr>
            <w:rStyle w:val="Hyperlink"/>
            <w:rFonts w:eastAsiaTheme="minorEastAsia"/>
            <w:b/>
            <w:sz w:val="18"/>
            <w:szCs w:val="18"/>
            <w:lang w:eastAsia="en-GB"/>
          </w:rPr>
          <w:t>www.tpos.co.uk</w:t>
        </w:r>
      </w:hyperlink>
      <w:r>
        <w:rPr>
          <w:rFonts w:eastAsiaTheme="minorEastAsia"/>
          <w:b/>
          <w:sz w:val="18"/>
          <w:szCs w:val="18"/>
          <w:lang w:eastAsia="en-GB"/>
        </w:rPr>
        <w:t xml:space="preserve"> </w:t>
      </w:r>
    </w:p>
    <w:p w14:paraId="29BB2839" w14:textId="77777777" w:rsidR="00C74A0A" w:rsidRDefault="00C74A0A" w:rsidP="00C74A0A">
      <w:pPr>
        <w:spacing w:after="200" w:line="276" w:lineRule="auto"/>
        <w:jc w:val="both"/>
        <w:rPr>
          <w:rFonts w:eastAsiaTheme="minorEastAsia"/>
          <w:sz w:val="18"/>
          <w:szCs w:val="18"/>
          <w:lang w:eastAsia="en-GB"/>
        </w:rPr>
      </w:pPr>
      <w:r>
        <w:rPr>
          <w:rFonts w:eastAsiaTheme="minorEastAsia"/>
          <w:sz w:val="18"/>
          <w:szCs w:val="18"/>
          <w:lang w:eastAsia="en-GB"/>
        </w:rPr>
        <w:t>Please note the following:</w:t>
      </w:r>
    </w:p>
    <w:p w14:paraId="0C02E941" w14:textId="77777777" w:rsidR="00C74A0A" w:rsidRDefault="00C74A0A" w:rsidP="00C74A0A">
      <w:pPr>
        <w:spacing w:after="200" w:line="276" w:lineRule="auto"/>
        <w:jc w:val="both"/>
        <w:rPr>
          <w:rFonts w:eastAsiaTheme="minorEastAsia"/>
          <w:sz w:val="18"/>
          <w:szCs w:val="18"/>
          <w:lang w:eastAsia="en-GB"/>
        </w:rPr>
      </w:pPr>
      <w:r>
        <w:rPr>
          <w:rFonts w:eastAsiaTheme="minorEastAsia"/>
          <w:sz w:val="18"/>
          <w:szCs w:val="18"/>
          <w:lang w:eastAsia="en-GB"/>
        </w:rPr>
        <w:t xml:space="preserve">You will need to submit your complaint to The Property Ombudsman within 12 months of receiving our final viewpoint letter, including any evidence to support your case. </w:t>
      </w:r>
    </w:p>
    <w:p w14:paraId="66BB0E38" w14:textId="77777777" w:rsidR="00C74A0A" w:rsidRDefault="00C74A0A" w:rsidP="00C74A0A">
      <w:pPr>
        <w:rPr>
          <w:rFonts w:eastAsiaTheme="minorHAnsi" w:cstheme="minorBidi"/>
          <w:sz w:val="18"/>
          <w:szCs w:val="18"/>
        </w:rPr>
      </w:pPr>
      <w:r>
        <w:rPr>
          <w:rFonts w:eastAsiaTheme="minorEastAsia"/>
          <w:sz w:val="18"/>
          <w:szCs w:val="18"/>
          <w:lang w:eastAsia="en-GB"/>
        </w:rPr>
        <w:t xml:space="preserve">The Property Ombudsman requires that all complaints are addressed through this in-house </w:t>
      </w:r>
      <w:proofErr w:type="gramStart"/>
      <w:r>
        <w:rPr>
          <w:rFonts w:eastAsiaTheme="minorEastAsia"/>
          <w:sz w:val="18"/>
          <w:szCs w:val="18"/>
          <w:lang w:eastAsia="en-GB"/>
        </w:rPr>
        <w:t>complaints</w:t>
      </w:r>
      <w:proofErr w:type="gramEnd"/>
      <w:r>
        <w:rPr>
          <w:rFonts w:eastAsiaTheme="minorEastAsia"/>
          <w:sz w:val="18"/>
          <w:szCs w:val="18"/>
          <w:lang w:eastAsia="en-GB"/>
        </w:rPr>
        <w:t xml:space="preserve"> procedure, before being submitted for an independent review.</w:t>
      </w:r>
    </w:p>
    <w:p w14:paraId="593E8983" w14:textId="5971D4D8" w:rsidR="004D37BB" w:rsidRDefault="008E30A8" w:rsidP="00061416">
      <w:pPr>
        <w:pStyle w:val="BodyText"/>
        <w:spacing w:before="9"/>
        <w:jc w:val="center"/>
        <w:rPr>
          <w:b/>
          <w:sz w:val="19"/>
        </w:rPr>
      </w:pPr>
      <w:r>
        <w:rPr>
          <w:noProof/>
        </w:rPr>
        <w:drawing>
          <wp:anchor distT="0" distB="0" distL="0" distR="0" simplePos="0" relativeHeight="251660288" behindDoc="0" locked="0" layoutInCell="1" allowOverlap="1" wp14:anchorId="438204E1" wp14:editId="6E020354">
            <wp:simplePos x="0" y="0"/>
            <wp:positionH relativeFrom="page">
              <wp:posOffset>6985072</wp:posOffset>
            </wp:positionH>
            <wp:positionV relativeFrom="page">
              <wp:posOffset>3466476</wp:posOffset>
            </wp:positionV>
            <wp:extent cx="573948" cy="722589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73948" cy="7225893"/>
                    </a:xfrm>
                    <a:prstGeom prst="rect">
                      <a:avLst/>
                    </a:prstGeom>
                  </pic:spPr>
                </pic:pic>
              </a:graphicData>
            </a:graphic>
          </wp:anchor>
        </w:drawing>
      </w:r>
    </w:p>
    <w:sectPr w:rsidR="004D37BB">
      <w:type w:val="continuous"/>
      <w:pgSz w:w="11910" w:h="16840"/>
      <w:pgMar w:top="660" w:right="900" w:bottom="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4B1F6" w14:textId="77777777" w:rsidR="004D22D1" w:rsidRDefault="004D22D1" w:rsidP="00807B1C">
      <w:r>
        <w:separator/>
      </w:r>
    </w:p>
  </w:endnote>
  <w:endnote w:type="continuationSeparator" w:id="0">
    <w:p w14:paraId="69BE4137" w14:textId="77777777" w:rsidR="004D22D1" w:rsidRDefault="004D22D1" w:rsidP="0080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ED4DC" w14:textId="74128F17" w:rsidR="00807B1C" w:rsidRDefault="00807B1C" w:rsidP="00807B1C">
    <w:pPr>
      <w:pStyle w:val="BodyText"/>
      <w:spacing w:before="95" w:line="249" w:lineRule="auto"/>
      <w:ind w:left="1935" w:right="1503" w:firstLine="13"/>
    </w:pPr>
    <w:r>
      <w:rPr>
        <w:color w:val="241A36"/>
        <w:w w:val="105"/>
      </w:rPr>
      <w:t>Harrisons</w:t>
    </w:r>
    <w:r>
      <w:rPr>
        <w:color w:val="241A36"/>
        <w:spacing w:val="-12"/>
        <w:w w:val="105"/>
      </w:rPr>
      <w:t xml:space="preserve"> </w:t>
    </w:r>
    <w:r>
      <w:rPr>
        <w:color w:val="342A46"/>
        <w:w w:val="105"/>
      </w:rPr>
      <w:t>Residential</w:t>
    </w:r>
    <w:r>
      <w:rPr>
        <w:color w:val="342A46"/>
        <w:spacing w:val="-8"/>
        <w:w w:val="105"/>
      </w:rPr>
      <w:t xml:space="preserve"> </w:t>
    </w:r>
    <w:r>
      <w:rPr>
        <w:color w:val="241A36"/>
        <w:w w:val="105"/>
      </w:rPr>
      <w:t>Ltd</w:t>
    </w:r>
    <w:r>
      <w:rPr>
        <w:color w:val="241A36"/>
        <w:spacing w:val="-5"/>
        <w:w w:val="105"/>
      </w:rPr>
      <w:t xml:space="preserve"> </w:t>
    </w:r>
    <w:r>
      <w:rPr>
        <w:color w:val="241A36"/>
        <w:w w:val="105"/>
      </w:rPr>
      <w:t>Registered</w:t>
    </w:r>
    <w:r>
      <w:rPr>
        <w:color w:val="241A36"/>
        <w:spacing w:val="-10"/>
        <w:w w:val="105"/>
      </w:rPr>
      <w:t xml:space="preserve"> </w:t>
    </w:r>
    <w:r>
      <w:rPr>
        <w:color w:val="241A36"/>
        <w:w w:val="105"/>
      </w:rPr>
      <w:t>in</w:t>
    </w:r>
    <w:r>
      <w:rPr>
        <w:color w:val="241A36"/>
        <w:spacing w:val="-10"/>
        <w:w w:val="105"/>
      </w:rPr>
      <w:t xml:space="preserve"> </w:t>
    </w:r>
    <w:r>
      <w:rPr>
        <w:color w:val="241A36"/>
        <w:w w:val="105"/>
      </w:rPr>
      <w:t>England</w:t>
    </w:r>
    <w:r>
      <w:rPr>
        <w:color w:val="241A36"/>
        <w:spacing w:val="-13"/>
        <w:w w:val="105"/>
      </w:rPr>
      <w:t xml:space="preserve"> </w:t>
    </w:r>
    <w:r>
      <w:rPr>
        <w:color w:val="342A46"/>
        <w:w w:val="105"/>
      </w:rPr>
      <w:t>and</w:t>
    </w:r>
    <w:r>
      <w:rPr>
        <w:color w:val="342A46"/>
        <w:spacing w:val="-14"/>
        <w:w w:val="105"/>
      </w:rPr>
      <w:t xml:space="preserve"> </w:t>
    </w:r>
    <w:r>
      <w:rPr>
        <w:color w:val="342A46"/>
        <w:w w:val="105"/>
      </w:rPr>
      <w:t>Wales</w:t>
    </w:r>
    <w:r>
      <w:rPr>
        <w:color w:val="342A46"/>
        <w:spacing w:val="-12"/>
        <w:w w:val="105"/>
      </w:rPr>
      <w:t xml:space="preserve"> </w:t>
    </w:r>
    <w:r>
      <w:rPr>
        <w:color w:val="241A36"/>
        <w:w w:val="105"/>
      </w:rPr>
      <w:t>No.</w:t>
    </w:r>
    <w:r>
      <w:rPr>
        <w:color w:val="241A36"/>
        <w:spacing w:val="-18"/>
        <w:w w:val="105"/>
      </w:rPr>
      <w:t xml:space="preserve"> </w:t>
    </w:r>
    <w:r>
      <w:rPr>
        <w:color w:val="342A46"/>
        <w:w w:val="105"/>
      </w:rPr>
      <w:t>8983012</w:t>
    </w:r>
    <w:r>
      <w:rPr>
        <w:color w:val="342A46"/>
        <w:spacing w:val="-11"/>
        <w:w w:val="105"/>
      </w:rPr>
      <w:t xml:space="preserve"> </w:t>
    </w:r>
    <w:r>
      <w:rPr>
        <w:color w:val="342A46"/>
        <w:w w:val="105"/>
      </w:rPr>
      <w:t>Reg.</w:t>
    </w:r>
    <w:r>
      <w:rPr>
        <w:color w:val="342A46"/>
        <w:spacing w:val="-16"/>
        <w:w w:val="105"/>
      </w:rPr>
      <w:t xml:space="preserve"> </w:t>
    </w:r>
    <w:r>
      <w:rPr>
        <w:color w:val="342A46"/>
        <w:w w:val="105"/>
      </w:rPr>
      <w:t>Office:</w:t>
    </w:r>
    <w:r>
      <w:rPr>
        <w:color w:val="342A46"/>
        <w:spacing w:val="-13"/>
        <w:w w:val="105"/>
      </w:rPr>
      <w:t xml:space="preserve"> </w:t>
    </w:r>
    <w:r>
      <w:rPr>
        <w:color w:val="342A46"/>
        <w:w w:val="105"/>
      </w:rPr>
      <w:t>McCabe</w:t>
    </w:r>
    <w:r>
      <w:rPr>
        <w:color w:val="342A46"/>
        <w:spacing w:val="-14"/>
        <w:w w:val="105"/>
      </w:rPr>
      <w:t xml:space="preserve"> </w:t>
    </w:r>
    <w:r>
      <w:rPr>
        <w:color w:val="241A36"/>
        <w:w w:val="105"/>
      </w:rPr>
      <w:t>Ford</w:t>
    </w:r>
    <w:r>
      <w:rPr>
        <w:color w:val="241A36"/>
        <w:spacing w:val="-13"/>
        <w:w w:val="105"/>
      </w:rPr>
      <w:t xml:space="preserve"> </w:t>
    </w:r>
    <w:r>
      <w:rPr>
        <w:color w:val="342A46"/>
        <w:w w:val="105"/>
      </w:rPr>
      <w:t xml:space="preserve">Williams, 1 Central Ave, </w:t>
    </w:r>
    <w:proofErr w:type="spellStart"/>
    <w:r>
      <w:rPr>
        <w:color w:val="342A46"/>
        <w:w w:val="105"/>
      </w:rPr>
      <w:t>Sittingbourne</w:t>
    </w:r>
    <w:proofErr w:type="spellEnd"/>
    <w:r>
      <w:rPr>
        <w:color w:val="342A46"/>
        <w:w w:val="105"/>
      </w:rPr>
      <w:t>, ME10 4AE</w:t>
    </w:r>
    <w:r w:rsidR="005031CD">
      <w:rPr>
        <w:color w:val="342A46"/>
        <w:w w:val="105"/>
      </w:rPr>
      <w:t>.</w:t>
    </w:r>
    <w:r>
      <w:rPr>
        <w:color w:val="342A46"/>
        <w:spacing w:val="-6"/>
        <w:w w:val="105"/>
      </w:rPr>
      <w:t xml:space="preserve"> </w:t>
    </w:r>
    <w:r>
      <w:rPr>
        <w:color w:val="241A36"/>
        <w:w w:val="105"/>
      </w:rPr>
      <w:t>Is</w:t>
    </w:r>
    <w:r>
      <w:rPr>
        <w:color w:val="241A36"/>
        <w:spacing w:val="-15"/>
        <w:w w:val="105"/>
      </w:rPr>
      <w:t xml:space="preserve"> </w:t>
    </w:r>
    <w:r>
      <w:rPr>
        <w:color w:val="342A46"/>
        <w:w w:val="105"/>
      </w:rPr>
      <w:t>a</w:t>
    </w:r>
    <w:r>
      <w:rPr>
        <w:color w:val="342A46"/>
        <w:spacing w:val="-7"/>
        <w:w w:val="105"/>
      </w:rPr>
      <w:t xml:space="preserve"> </w:t>
    </w:r>
    <w:r>
      <w:rPr>
        <w:color w:val="241A36"/>
        <w:w w:val="105"/>
      </w:rPr>
      <w:t>member</w:t>
    </w:r>
    <w:r>
      <w:rPr>
        <w:color w:val="241A36"/>
        <w:spacing w:val="2"/>
        <w:w w:val="105"/>
      </w:rPr>
      <w:t xml:space="preserve"> </w:t>
    </w:r>
    <w:r>
      <w:rPr>
        <w:color w:val="342A46"/>
        <w:w w:val="105"/>
      </w:rPr>
      <w:t>of</w:t>
    </w:r>
    <w:r>
      <w:rPr>
        <w:color w:val="342A46"/>
        <w:spacing w:val="-9"/>
        <w:w w:val="105"/>
      </w:rPr>
      <w:t xml:space="preserve"> </w:t>
    </w:r>
    <w:r>
      <w:rPr>
        <w:color w:val="241A36"/>
        <w:w w:val="105"/>
      </w:rPr>
      <w:t>The</w:t>
    </w:r>
    <w:r>
      <w:rPr>
        <w:color w:val="241A36"/>
        <w:spacing w:val="-9"/>
        <w:w w:val="105"/>
      </w:rPr>
      <w:t xml:space="preserve"> </w:t>
    </w:r>
    <w:r>
      <w:rPr>
        <w:color w:val="241A36"/>
        <w:w w:val="105"/>
      </w:rPr>
      <w:t>Property</w:t>
    </w:r>
    <w:r>
      <w:rPr>
        <w:color w:val="241A36"/>
        <w:spacing w:val="-3"/>
        <w:w w:val="105"/>
      </w:rPr>
      <w:t xml:space="preserve"> </w:t>
    </w:r>
    <w:r>
      <w:rPr>
        <w:color w:val="342A46"/>
        <w:w w:val="105"/>
      </w:rPr>
      <w:t>Ombudsman,</w:t>
    </w:r>
    <w:r>
      <w:rPr>
        <w:color w:val="342A46"/>
        <w:spacing w:val="1"/>
        <w:w w:val="105"/>
      </w:rPr>
      <w:t xml:space="preserve"> </w:t>
    </w:r>
    <w:r>
      <w:rPr>
        <w:color w:val="241A36"/>
        <w:w w:val="105"/>
      </w:rPr>
      <w:t>THEFIA</w:t>
    </w:r>
    <w:r>
      <w:rPr>
        <w:color w:val="4D425B"/>
        <w:w w:val="105"/>
      </w:rPr>
      <w:t>,</w:t>
    </w:r>
    <w:r>
      <w:rPr>
        <w:color w:val="4D425B"/>
        <w:spacing w:val="-5"/>
        <w:w w:val="105"/>
      </w:rPr>
      <w:t xml:space="preserve"> </w:t>
    </w:r>
    <w:r>
      <w:rPr>
        <w:color w:val="241A36"/>
        <w:w w:val="105"/>
      </w:rPr>
      <w:t>NAEA</w:t>
    </w:r>
    <w:r>
      <w:rPr>
        <w:color w:val="241A36"/>
        <w:spacing w:val="-2"/>
        <w:w w:val="105"/>
      </w:rPr>
      <w:t xml:space="preserve"> </w:t>
    </w:r>
    <w:proofErr w:type="spellStart"/>
    <w:proofErr w:type="gramStart"/>
    <w:r>
      <w:rPr>
        <w:color w:val="241A36"/>
        <w:w w:val="105"/>
      </w:rPr>
      <w:t>Propertymark</w:t>
    </w:r>
    <w:proofErr w:type="spellEnd"/>
    <w:proofErr w:type="gramEnd"/>
  </w:p>
  <w:p w14:paraId="6880EAA1" w14:textId="1F6DCEDD" w:rsidR="00807B1C" w:rsidRDefault="00807B1C">
    <w:pPr>
      <w:pStyle w:val="Footer"/>
    </w:pPr>
  </w:p>
  <w:p w14:paraId="6BFC84E4" w14:textId="77777777" w:rsidR="00807B1C" w:rsidRDefault="00807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C474D" w14:textId="77777777" w:rsidR="004D22D1" w:rsidRDefault="004D22D1" w:rsidP="00807B1C">
      <w:r>
        <w:separator/>
      </w:r>
    </w:p>
  </w:footnote>
  <w:footnote w:type="continuationSeparator" w:id="0">
    <w:p w14:paraId="590AC3F5" w14:textId="77777777" w:rsidR="004D22D1" w:rsidRDefault="004D22D1" w:rsidP="00807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BB"/>
    <w:rsid w:val="00061416"/>
    <w:rsid w:val="004C0812"/>
    <w:rsid w:val="004D22D1"/>
    <w:rsid w:val="004D37BB"/>
    <w:rsid w:val="005031CD"/>
    <w:rsid w:val="00807B1C"/>
    <w:rsid w:val="008E30A8"/>
    <w:rsid w:val="00961D80"/>
    <w:rsid w:val="00C7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FF7D4"/>
  <w15:docId w15:val="{3302E005-2ADB-4C92-AB1E-C9266D72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
      <w:ind w:left="6526"/>
      <w:outlineLvl w:val="0"/>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7B1C"/>
    <w:pPr>
      <w:tabs>
        <w:tab w:val="center" w:pos="4513"/>
        <w:tab w:val="right" w:pos="9026"/>
      </w:tabs>
    </w:pPr>
  </w:style>
  <w:style w:type="character" w:customStyle="1" w:styleId="HeaderChar">
    <w:name w:val="Header Char"/>
    <w:basedOn w:val="DefaultParagraphFont"/>
    <w:link w:val="Header"/>
    <w:uiPriority w:val="99"/>
    <w:rsid w:val="00807B1C"/>
    <w:rPr>
      <w:rFonts w:ascii="Arial" w:eastAsia="Arial" w:hAnsi="Arial" w:cs="Arial"/>
    </w:rPr>
  </w:style>
  <w:style w:type="paragraph" w:styleId="Footer">
    <w:name w:val="footer"/>
    <w:basedOn w:val="Normal"/>
    <w:link w:val="FooterChar"/>
    <w:uiPriority w:val="99"/>
    <w:unhideWhenUsed/>
    <w:rsid w:val="00807B1C"/>
    <w:pPr>
      <w:tabs>
        <w:tab w:val="center" w:pos="4513"/>
        <w:tab w:val="right" w:pos="9026"/>
      </w:tabs>
    </w:pPr>
  </w:style>
  <w:style w:type="character" w:customStyle="1" w:styleId="FooterChar">
    <w:name w:val="Footer Char"/>
    <w:basedOn w:val="DefaultParagraphFont"/>
    <w:link w:val="Footer"/>
    <w:uiPriority w:val="99"/>
    <w:rsid w:val="00807B1C"/>
    <w:rPr>
      <w:rFonts w:ascii="Arial" w:eastAsia="Arial" w:hAnsi="Arial" w:cs="Arial"/>
    </w:rPr>
  </w:style>
  <w:style w:type="character" w:styleId="Hyperlink">
    <w:name w:val="Hyperlink"/>
    <w:basedOn w:val="DefaultParagraphFont"/>
    <w:uiPriority w:val="99"/>
    <w:semiHidden/>
    <w:unhideWhenUsed/>
    <w:rsid w:val="00C74A0A"/>
    <w:rPr>
      <w:color w:val="0000FF"/>
      <w:u w:val="single"/>
    </w:rPr>
  </w:style>
  <w:style w:type="paragraph" w:styleId="CommentText">
    <w:name w:val="annotation text"/>
    <w:basedOn w:val="Normal"/>
    <w:link w:val="CommentTextChar"/>
    <w:uiPriority w:val="99"/>
    <w:semiHidden/>
    <w:unhideWhenUsed/>
    <w:rsid w:val="00C74A0A"/>
    <w:pPr>
      <w:widowControl/>
      <w:autoSpaceDE/>
      <w:autoSpaceDN/>
    </w:pPr>
    <w:rPr>
      <w:rFonts w:ascii="Calibri" w:eastAsiaTheme="minorHAnsi" w:hAnsi="Calibri" w:cs="Times New Roman"/>
      <w:sz w:val="20"/>
      <w:szCs w:val="20"/>
      <w:lang w:val="en-GB"/>
    </w:rPr>
  </w:style>
  <w:style w:type="character" w:customStyle="1" w:styleId="CommentTextChar">
    <w:name w:val="Comment Text Char"/>
    <w:basedOn w:val="DefaultParagraphFont"/>
    <w:link w:val="CommentText"/>
    <w:uiPriority w:val="99"/>
    <w:semiHidden/>
    <w:rsid w:val="00C74A0A"/>
    <w:rPr>
      <w:rFonts w:ascii="Calibri" w:hAnsi="Calibri"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11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pos.co.uk" TargetMode="External"/><Relationship Id="rId5" Type="http://schemas.openxmlformats.org/officeDocument/2006/relationships/footnotes" Target="footnotes.xml"/><Relationship Id="rId10" Type="http://schemas.openxmlformats.org/officeDocument/2006/relationships/hyperlink" Target="mailto:admin@tpos.co.uk" TargetMode="External"/><Relationship Id="rId4" Type="http://schemas.openxmlformats.org/officeDocument/2006/relationships/webSettings" Target="webSettings.xml"/><Relationship Id="rId9" Type="http://schemas.openxmlformats.org/officeDocument/2006/relationships/hyperlink" Target="mailto:hello@harrisonshome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ellis</dc:creator>
  <cp:lastModifiedBy>christopher</cp:lastModifiedBy>
  <cp:revision>2</cp:revision>
  <dcterms:created xsi:type="dcterms:W3CDTF">2021-01-12T09:48:00Z</dcterms:created>
  <dcterms:modified xsi:type="dcterms:W3CDTF">2021-01-12T09:48:00Z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Windows Photo Editor 10.0.10011.16384</vt:lpwstr>
  </property>
  <property fmtid="{D5CDD505-2E9C-101B-9397-08002B2CF9AE}" pid="4" name="LastSaved">
    <vt:filetime>2020-12-29T00:00:00Z</vt:filetime>
  </property>
</Properties>
</file>